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4C3" w:rsidRDefault="007224C3" w:rsidP="007224C3">
      <w:pPr>
        <w:tabs>
          <w:tab w:val="left" w:pos="1425"/>
        </w:tabs>
        <w:rPr>
          <w:rFonts w:ascii="Times New Roman" w:hAnsi="Times New Roman" w:cs="Times New Roman"/>
          <w:sz w:val="24"/>
          <w:szCs w:val="24"/>
        </w:rPr>
      </w:pPr>
      <w:r w:rsidRPr="009B3DC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90775" cy="581025"/>
            <wp:effectExtent l="19050" t="0" r="9525" b="0"/>
            <wp:docPr id="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1"/>
        <w:tblW w:w="5126" w:type="pct"/>
        <w:tblLook w:val="01E0"/>
      </w:tblPr>
      <w:tblGrid>
        <w:gridCol w:w="5195"/>
        <w:gridCol w:w="5196"/>
      </w:tblGrid>
      <w:tr w:rsidR="007224C3" w:rsidRPr="006F16DD" w:rsidTr="00701823">
        <w:trPr>
          <w:trHeight w:val="80"/>
        </w:trPr>
        <w:tc>
          <w:tcPr>
            <w:tcW w:w="2500" w:type="pct"/>
            <w:shd w:val="clear" w:color="auto" w:fill="auto"/>
          </w:tcPr>
          <w:p w:rsidR="007224C3" w:rsidRPr="006F16DD" w:rsidRDefault="007224C3" w:rsidP="00701823">
            <w:pPr>
              <w:spacing w:after="0"/>
              <w:rPr>
                <w:color w:val="000000" w:themeColor="text1"/>
              </w:rPr>
            </w:pPr>
            <w:r w:rsidRPr="006F16DD">
              <w:rPr>
                <w:color w:val="000000" w:themeColor="text1"/>
              </w:rPr>
              <w:t>Общество с ограниченной ответственностью</w:t>
            </w:r>
          </w:p>
        </w:tc>
        <w:tc>
          <w:tcPr>
            <w:tcW w:w="2500" w:type="pct"/>
            <w:shd w:val="clear" w:color="auto" w:fill="auto"/>
          </w:tcPr>
          <w:p w:rsidR="007224C3" w:rsidRPr="006F16DD" w:rsidRDefault="007224C3" w:rsidP="00701823">
            <w:pPr>
              <w:tabs>
                <w:tab w:val="left" w:pos="1335"/>
              </w:tabs>
              <w:spacing w:after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7224C3" w:rsidRPr="006F16DD" w:rsidTr="00701823">
        <w:trPr>
          <w:trHeight w:val="1642"/>
        </w:trPr>
        <w:tc>
          <w:tcPr>
            <w:tcW w:w="2500" w:type="pct"/>
            <w:shd w:val="clear" w:color="auto" w:fill="auto"/>
          </w:tcPr>
          <w:p w:rsidR="007224C3" w:rsidRPr="006F16DD" w:rsidRDefault="007224C3" w:rsidP="00701823">
            <w:pPr>
              <w:spacing w:after="0"/>
              <w:jc w:val="center"/>
              <w:rPr>
                <w:color w:val="000000" w:themeColor="text1"/>
              </w:rPr>
            </w:pPr>
            <w:r w:rsidRPr="006F16DD">
              <w:rPr>
                <w:color w:val="000000" w:themeColor="text1"/>
              </w:rPr>
              <w:t>«</w:t>
            </w:r>
            <w:smartTag w:uri="urn:schemas-aksimed-ru:smarttag" w:element="diagnosis">
              <w:smartTagPr>
                <w:attr w:name="Values" w:val="O04 Медицинский аборт;O07.1 Неудачный медицинский аборт, осложнившийся длительным или чрезмерным кровотечением"/>
              </w:smartTagPr>
              <w:r w:rsidRPr="006F16DD">
                <w:rPr>
                  <w:color w:val="000000" w:themeColor="text1"/>
                </w:rPr>
                <w:t>Медицинский</w:t>
              </w:r>
              <w:r>
                <w:rPr>
                  <w:color w:val="000000" w:themeColor="text1"/>
                </w:rPr>
                <w:t xml:space="preserve"> </w:t>
              </w:r>
            </w:smartTag>
            <w:smartTag w:uri="urn:schemas-aksimed-ru:smarttag" w:element="diagnosis">
              <w:smartTagPr>
                <w:attr w:name="Values" w:val="A81 Медленные вирусные инфекции центральной нервной системы;A89 Вирусная инфекция центральной нервной системы неуточненная;B69.0 Цистицеркоз центральной нервной системы;C72 Злокачественное новообразование спинного мозга, черепных нервов и других отделов центральной нервной системы;D33 Доброкачественное новообразование головного мозга и других отделов центральной нервной системы;G09 Последствия воспалительных болезней центральной нервной системы;G37 Другие демиелинизирующие болезни центральной нервной системы;G37.9 Демиелинизирующая болезнь центральной нервной системы неуточненная;G96 Другие нарушения центральной нервной системы;G96.8 Другие уточненные поражения центральной нервной системы;G96.9 Поражение центральной нервной системы неуточненное;H34.1 Центральная ретинальная артериальная окклюзия;H81.4 Головокружение центрального происхождения"/>
              </w:smartTagPr>
              <w:r w:rsidRPr="006F16DD">
                <w:rPr>
                  <w:color w:val="000000" w:themeColor="text1"/>
                </w:rPr>
                <w:t>центр</w:t>
              </w:r>
            </w:smartTag>
            <w:r w:rsidRPr="006F16DD">
              <w:rPr>
                <w:color w:val="000000" w:themeColor="text1"/>
              </w:rPr>
              <w:t xml:space="preserve"> «</w:t>
            </w:r>
            <w:proofErr w:type="spellStart"/>
            <w:r w:rsidRPr="006F16DD">
              <w:rPr>
                <w:color w:val="000000" w:themeColor="text1"/>
              </w:rPr>
              <w:t>Понутриевых</w:t>
            </w:r>
            <w:proofErr w:type="spellEnd"/>
            <w:r w:rsidRPr="006F16DD">
              <w:rPr>
                <w:color w:val="000000" w:themeColor="text1"/>
              </w:rPr>
              <w:t>»</w:t>
            </w:r>
          </w:p>
          <w:p w:rsidR="007224C3" w:rsidRPr="006F16DD" w:rsidRDefault="007224C3" w:rsidP="00701823">
            <w:pPr>
              <w:spacing w:after="0"/>
              <w:jc w:val="center"/>
              <w:rPr>
                <w:color w:val="000000" w:themeColor="text1"/>
              </w:rPr>
            </w:pPr>
            <w:r w:rsidRPr="006F16DD">
              <w:rPr>
                <w:color w:val="000000" w:themeColor="text1"/>
              </w:rPr>
              <w:t xml:space="preserve">Кемеровская </w:t>
            </w:r>
            <w:smartTag w:uri="urn:schemas-aksimed-ru:smarttag" w:element="diagnosis">
              <w:smartTagPr>
                <w:attr w:name="Values" w:val="T26 Термические и химические ожоги, ограниченные областью глаза и его придаточного аппарата"/>
              </w:smartTagPr>
              <w:r w:rsidRPr="006F16DD">
                <w:rPr>
                  <w:color w:val="000000" w:themeColor="text1"/>
                </w:rPr>
                <w:t>область</w:t>
              </w:r>
            </w:smartTag>
            <w:r w:rsidRPr="006F16DD">
              <w:rPr>
                <w:color w:val="000000" w:themeColor="text1"/>
              </w:rPr>
              <w:t>, Кемеровский район,</w:t>
            </w:r>
          </w:p>
          <w:p w:rsidR="007224C3" w:rsidRPr="006F16DD" w:rsidRDefault="007224C3" w:rsidP="00701823">
            <w:pPr>
              <w:spacing w:after="0"/>
              <w:jc w:val="center"/>
              <w:rPr>
                <w:color w:val="000000" w:themeColor="text1"/>
              </w:rPr>
            </w:pPr>
            <w:smartTag w:uri="urn:schemas-aksimed-ru:smarttag" w:element="diagnosis">
              <w:smartTagPr>
                <w:attr w:name="Values" w:val="B91 Последствия полиомиелита;D62 Острая постгеморрагическая анемия;E63.1 Несбалансированное поступление пищевых элементов;E64 Последствия недостаточности питания и недостаточности других питательных веществ;E64.3 Последствия рахита;E64.9 Последствия недостаточности питательных веществ неуточненных;E66.0 Ожирение, обусловленное избыточным поступлением энергетических ресурсов;E68 Последствия избыточности питания;F07.1 Постэнцефалитный синдром;F07.2 Постконтузионный синдром;F43.1 Посттравматическое стрессовое расстройство;F43.2 Расстройство приспособительных реакций;G09 Последствия воспалительных болезней центральной нервной системы;G21.3 Постэнцефалитический паркинсонизм;G53.0 Невралгия после опоясывающего лишая (B02.2+);G93.3 Синдром утомляемости после перенесенной вирусной болезни;G97 Нарушения нервной системы после медицинских процедур, не классифицированные в других рубриках;H40.3 Глаукома вторичная посттравматическая;H59 Поражения глаза и его придаточного аппарата после медицинских процедур;H59.9 Поражение глаза и его придаточного аппарата после медицинских процедур неуточненное;H95 Поражения уха и сосцевидного отростка после медицинских процедур, не классифицированные в других рубриках;H95.8 Другие поражения уха и сосцевидного отростка после медицинских процедур;I69 Последствия цереброваскулярных болезней;I69.0 Последствия субарахноидального кровоизлияния;I69.1 Последствия внутричерепного кровоизлияния;I69.3 Последствия инфаркта мозга;I69.4 Последствия инсульта, не уточненные как кровоизлияние или инфаркт мозга;I69.8 Последствия других и неуточненных цереброваскулярных болезней;I87.0 Постфлебитический синдром;J95 Респираторные нарушения после медицинских процедур, не классифицированные в других рубриках;J95.9 Респираторное нарушение после медицинских процедур неуточненное;K91 Нарушения органов пищеварения после медицинских процедур, не классифицированные в других рубриках;K91.3 Послеоперационная кишечная непроходимость;K91.5 Постхолецистэктомический синдром;K91.8 Другие нарушения органов пищеварения после медицинских процедур, не классифицированные в других рубриках;M19.1 Посттравматический артроз других суставов;M80.0 Постменопаузный остеопороз с патологическим переломом;M81.0 Постменопаузный остеопороз;N48.1 Баланопостит;N50.8.1* Синдром посткастрационный;N95.2 Постменопаузный атрофический вагинит;N99. Нарушения мочеполовой системы после медицинских процедур, не классифицированные в других рубриках;N99.1 Послеоперационная стриктура уретры;N99.4 Послеоперационные спайки в малом тазу;O72 Послеродовое кровотечение;O72.2 Позднее или вторичное послеродовое кровотечение;O85 Послеродовой сепсис;O86 Другие послеродовые инфекции;O86.1 Другие инфекции половых путей после родов;O87 Венозные осложнения в послеродовом периоде;O87.2 Геморрой в послеродовом периоде;O90 Осложнения в послеродовом периоде, не классифицированные в других рубриках;O90.8 Другие осложнения послеродового периода, не классифицированные в других рубриках;O99 Другие болезни матери, не классифицированные в других рубриках, но осложняющие беременность, роды и послеродовой период;O99.0 Анемия, осложняющая беременность, роды и послеродовой период;R41 Другие симптомы и признаки, относящиеся к познавательной способности и осознанию;R41.8 Другие и неуточненные симптомы и признаки, относящиеся к познавательной способности и осознанию;R52.1 Постоянная некупирующаяся боль;R52.2 Другая постоянная боль;T79.3 Посттравматическая раневая инфекция, не классифицированная в других рубриках;T81.1 Шок во время или после процедуры, не классифицированный в других рубриках;T90 Последствия травм головы;T90.4 Последствия травмы глаза окологлазничной области;T90.5 Последствия внутричерепной травмы;T90.9 Последствия неуточненной травмы головы;T94 Последствия травм, захватывающих несколько областей тела, и травм неуточненной локализации;T94.1 Последствия травм, неуточненных по локализации;T95 Последствия термических и химических ожогов и обморожений;T95.9 Последствия неуточненных термических и химических ожогов и обморожений;T96 Последствия отравлений лекарственными средствами, медикаментами и биологическими веществами;Y88 Последствия терапевтических и хирургических вмешательств как внешних причин заболеваемости и смертности;Y88.0 Последствия неблагоприятного воздействия лекарственных средств, медикаментов и биологических веществ, примененных в терапевтических целях;Z39 Послеродовая помощь и обследование;Z48 Другие виды последующей хирургической помощи;Z48.8 Другие уточненные виды последующей хирургической помощи;Z51.4 Подготовительные процедуры для последующего лечения, не классифицированные в других рубриках;Z54.0 Период выздоровления после хирургического вмешательства;Z54.4 Период выздоровления после лечения перелома;Z54.9 Период выздоровления после неуточненного вида лечения;Z73.6 Ограничения деятельности, вызванные снижением трудоспособности;Z74 Проблемы, связанные с зависимостью от постороннего ухода;Z98 Другие послеоперационные состояния;Z98.8 Другие уточненные послехирургические состояния"/>
              </w:smartTagPr>
              <w:r w:rsidRPr="006F16DD">
                <w:rPr>
                  <w:color w:val="000000" w:themeColor="text1"/>
                </w:rPr>
                <w:t>пос</w:t>
              </w:r>
            </w:smartTag>
            <w:r w:rsidRPr="006F16DD">
              <w:rPr>
                <w:color w:val="000000" w:themeColor="text1"/>
              </w:rPr>
              <w:t xml:space="preserve">. </w:t>
            </w:r>
            <w:proofErr w:type="spellStart"/>
            <w:r w:rsidRPr="006F16DD">
              <w:rPr>
                <w:color w:val="000000" w:themeColor="text1"/>
              </w:rPr>
              <w:t>Металлплощадка</w:t>
            </w:r>
            <w:proofErr w:type="spellEnd"/>
            <w:r w:rsidRPr="006F16DD">
              <w:rPr>
                <w:color w:val="000000" w:themeColor="text1"/>
              </w:rPr>
              <w:t>, ул. Воскресенская, 3</w:t>
            </w:r>
          </w:p>
          <w:p w:rsidR="007224C3" w:rsidRPr="006F16DD" w:rsidRDefault="007224C3" w:rsidP="00701823">
            <w:pPr>
              <w:spacing w:after="0"/>
              <w:jc w:val="center"/>
              <w:rPr>
                <w:color w:val="000000" w:themeColor="text1"/>
              </w:rPr>
            </w:pPr>
            <w:smartTag w:uri="urn:schemas-aksimed-ru:smarttag" w:element="diagnosis">
              <w:smartTagPr>
                <w:attr w:name="Values" w:val="A09 Диарея и гастроэнтерит предположительно инфекционного происхождения (дизентерия, диарея бактериальная);A41.5 Септицемия, вызванная другими грамотрицательными микроорганизмами;B95 Стрептококки и стафилококки как возбудители болезней, классифицированных в других рубриках;B96 Другие бактериальные агенты как возбудители болезней, классифицированных в других рубриках;B97 Вирусные агенты как возбудители болезней, классифицированных в других рубриках;C45 Мезотелиома;C45.0 Мезотелиома плевры;C45.9 Мезотелиома неуточненная;C49 Злокачественное новообразование других типов соединительной и мягких тканей;C49.9 Соединительной и мягких тканей неуточненной локализации;C54 Злокачественное новообразование тела матки;C54.9 Тела матки неуточненной локализации;C61 Злокачественное новообразование предстательной железы;C84.3 Лимфоэпителиоидная лимфома;D21 Другие доброкачественные новообразования соединительной и других мягких тканей;D21.9 Соединительной и других мягких тканей неуточненной локализации;D80 Иммунодефициты с преимущественной недостаточностью антител;D82 Иммунодефициты, связанные с другими значительными дефектами;E64 Последствия недостаточности питания и недостаточности других питательных веществ;E64.9 Последствия недостаточности питательных веществ неуточненных;E79.0 Гиперурикемия без признаков воспалительного артрита и подагрических узлов;F43.2 Расстройство приспособительных реакций;G09 Последствия воспалительных болезней центральной нервной системы;G12.2 Болезнь двигательного нейрона;G25 Другие экстрапирамидные и двигательные нарушения;G25.8 Другие уточненные экстрапирамидные и двигательные нарушения;G25.9 Экстрапирамидное и двигательное расстройство неуточненное;G61 Воспалительная полинейропатия;H21 Другие болезни радужной оболочки и цилиарного тела;H21.9 Болезнь радужной оболочки и цилиарного тела неуточненная;H40.4 Глаукома вторичная вследствие воспалительного заболевания глаза;H43 Болезни стекловидного тела;H43.1 Кровоизлияние в стекловидное тело;H43.3 Другие помутнения стекловидного тела;H43.9 Болезнь стекловидного тела неуточненная;H46 Неврит зрительного нерва;H47 Другие болезни зрительного [2-го] нерва и зрительных путей;H47.0 Болезни зрительного нерва, не классифицированные в других рубриках;H47.2 Атрофия зрительного нерва;H48 Поражения зрительного [2-го] нерва и зрительных путей при болезнях, классифицированных в других рубриках;H53.1 Субъективные зрительные расстройства;I31.3 Перикардиальный выпот (невоспалительный);J02.8 Острый фарингит, вызванный другими уточненными возбудителями;J03.8 Острый тонзиллит, вызванный другими уточненными возбудителями;J06 Острые инфекции верхних дыхательных путей множественной и неуточненной локализации;J06.9 Острая инфекция верхних дыхательных путей неуточненная;J15.6 Пневмония, вызванная другими аэробными грамотрицательными бактериями;J16 Пневмония, вызванная другими инфекционными возбудителями, не классифицированная в других рубриках;J16.8 Пневмония, вызванная другими уточненными инфекционными возбудителями;J18 Пневмония без уточнения возбудителя;J20.8 Острый бронхит, вызванный другими уточненными возбудителями;J22 Острая респираторная инфекция нижних дыхательных путей неуточненная;J39 Другие болезни верхних дыхательных путей;J39.8 Другие уточненные болезни верхних дыхательных путей;J39.9 Болезнь верхних дыхательных путей неуточненная;J96 Дыхательная недостаточность, не классифицированная в других рубриках;K10.2 Воспалительные заболевания челюстей;K13.2 Лейкоплакия и другие изменения эпителия полости рта, включая язык;K75 Другие воспалительные болезни печени;K75.8 Другие уточненные воспалительные болезни печени;L24 Простой раздражительный [irritant] контактный дерматит;L94 Другие локализованные изменения соединительной ткани;M06.4 Воспалительная полиартропатия;M35 Другие системные поражения соединительной ткани;M35.9 Системные поражения соединительной ткани неуточненные;M36 Системные поражения соединительной ткани при болезнях, классифицированных в других рубриках;M36.8 Системные поражения соединительной ткани при других болезнях, классифицированных в других рубриках;M85.0 Фиброзная дисплазия (избирательная, одной кости);M999* Диагностика заболеваний опорно-двигательного аппарата;N39 Другие болезни мочевыделительной системы;N39.8 Другие уточненные болезни мочевыделительной системы;N39.9 Расстройство мочевыделительной системы неуточненное;N40 Гиперплазия предстательной железы;N41 Воспалительные болезни предстательной железы;N41.8 Другие воспалительные болезни предстательной железы;N41.9 Воспалительная болезнь предстательной железы неуточненная;N42 Другие болезни предстательной железы;N42.9 Болезнь предстательной железы неуточненная;N49 Воспалительные болезни мужских половых органов, не классифицированные в других рубриках;N49.0 Воспалительные болезни семенного пузырька;N49.9 Воспалительные болезни неуточненного мужского полового органа;N51.0 Поражения предстательной железы при болезнях, классифицированных в других рубриках;N61 Воспалительные болезни молочной железы;N71 Воспалительные болезни матки, кроме шейки матки;N71.0 Острые воспалительные болезни матки;N71.1 Хронические воспалительные болезни матки;N71.9 Воспалительная болезнь матки неуточненная;N72 Воспалительные болезни шейки матки;N73 Другие воспалительные болезни женских тазовых органов;N73.8 Другие уточненные воспалительные болезни женских тазовых органов;N73.9 Воспалительные болезни женских тазовых органов неуточненные;N74 Воспалительные болезни женских тазовых органов при болезнях, классифицированных в других рубриках;N74.2 Воспалительные болезни женских тазовых органов, вызванные сифилисом (A51.4+, A52.7+);N74.3 Гонококковые воспалительные болезни женских тазовых органов (A54.2+);N74.4 Воспалительные болезни женских тазовых органов, вызванные хламидиями (A56.1+);N74.8 Воспалительные болезни женских тазовых органов при других болезнях, классифицированных в других рубриках;N76 Другие воспалительные болезни влагалища и вульвы;N76.8 Другие уточненные воспалительные болезни влагалища и вульвы;N83 Невоспалительные болезни яичника, маточной трубы и широкой связки матки;N85 Другие невоспалительные болезни матки, за исключением шейки матки;N85.8 Другие уточненные невоспалительные болезни матки;N88 Другие невоспалительные болезни шейки матки;N89 Другие невоспалительные болезни влагалища;N89.8 Другие невоспалительные болезни влагалища;N90 Другие невоспалительные болезни вульвы и промежности;O07.1 Неудачный медицинский аборт, осложнившийся длительным или чрезмерным кровотечением;O08.1 Длительное или массивное кровотечение, вызванное абортом, внематочной и молярной беременностью;O14 Вызванная беременностью гипертензия со значительной протеинурией;O62 Нарушения родовой деятельности [родовых сил];O62.2 Другие виды слабости родовой деятельности;O62.3 Стремительные роды;O62.9 Нарушение родовой деятельности неуточненное;P07 Расстройства, связанные с укорочением срока беременности и малой массой тела при рождении, не классифицированные в других рубриках;P22 Дыхательное расстройство у новорожденного [дистресс];Q40 Другие врожденные аномалии [пороки развития] верхней части пищеварительного тракта;R04 Кровотечение из дыхательных путей;R04.8 Кровотечение из других отделов дыхательных путей;R19.4 Изменения в деятельности кишечника;R20 Нарушение кожной чувствительности;R23.8.1* Повышенная чувствительность кожи;R39 Другие симптомы и признаки, относящиеся к мочевыделительной системе;R41 Другие симптомы и признаки, относящиеся к познавательной способности и осознанию;R41.8 Другие и неуточненные симптомы и признаки, относящиеся к познавательной способности и осознанию;R41.8.0* Расстройства интеллектуально-мнестические;R43 Нарушения обоняния и вкусовой чувствительности;R45.4 Раздражительность и озлобление;R63.4 Анормальная потеря массы тела;R68.8.0* Синдром воспалительный;S05.0 Травма конъюнктивы и ссадина роговицы без упоминания об инородном теле;T02 Переломы, захватывающие несколько областей тела;T04 Размозжения, захватывающие несколько областей тела;T14.0 Поверхностная травма неуточненной области тела;T14.1 Открытая рана неуточненной области тела;T14.2 Перелом в неуточненной области тела;T14.3 Вывих, растяжение и повреждение капсульно-связочного аппарата сустава неуточненной области тела;T14.6 Травма мышц и сухожилий неуточненной области тела;T14.8 Другие травмы неуточненной области тела;T15 Инородное тело в наружной части глаза;T15.0 Инородное тело в роговице;T15.1 Инородное тело в конъюнктивальном мешке;T35 Обморожение, захватывающие несколько областей тела и неуточненное обморожение;T38 Отравление гормонами, их синтетическими заменителями и антагонистами, не классифицированное в других рубриках;T52 Токсическое действие органических растворителей;T88 Другие осложнения хирургических и терапевтических вмешательств, не классифицированные в других рубриках;T88.8 Другие уточненные осложнения хирургических и терапевтических вмешательств, не классифицированные в других рубриках;T88.9 Осложнение хирургического и терапевтического вмешательства неуточненное;T94 Последствия травм, захватывающих несколько областей тела, и травм неуточненной локализации;Y42 Гормоны и их синтетические заменители и антагонисты, не классифицированные в других рубриках;Y42.1 Тиреоидные гормоны и их заменители;Y45 Аналгезирующие, жаропонижающие и противовоспалительные средства;Y88 Последствия терапевтических и хирургических вмешательств как внешних причин заболеваемости и смертности;Z22 Носительство возбудителя инфекционной болезни;Z22.1 Носительство возбудителей других желудочно-кишечных инфекционных болезней;Z22.2 Носительство возбудителя дифтерии;Z22.8 Носительство возбудителя другой инфекционной болезни;Z40 Профилактическое хирургическое вмешательство;Z40.9 Профилактическое хирургическое вмешательство неуточненное;Z51.4 Подготовительные процедуры для последующего лечения, не классифицированные в других рубриках;Z54.0 Период выздоровления после хирургического вмешательства;Z55.4 Плохая адаптация к учебному процессу, конфликты с учителями и соучениками;Z73.6 Ограничения деятельности, вызванные снижением трудоспособности"/>
              </w:smartTagPr>
              <w:smartTag w:uri="urn:schemas-aksimed-ru:smarttag" w:element="drug">
                <w:smartTagPr>
                  <w:attr w:name="Values" w:val="Телбивудин*;Телитромицин*;Телмисартан*"/>
                </w:smartTagPr>
                <w:r w:rsidRPr="006F16DD">
                  <w:rPr>
                    <w:color w:val="000000" w:themeColor="text1"/>
                  </w:rPr>
                  <w:t>тел</w:t>
                </w:r>
              </w:smartTag>
            </w:smartTag>
            <w:r w:rsidRPr="006F16DD">
              <w:rPr>
                <w:color w:val="000000" w:themeColor="text1"/>
              </w:rPr>
              <w:t xml:space="preserve"> (3842)77-21-07</w:t>
            </w:r>
          </w:p>
        </w:tc>
        <w:tc>
          <w:tcPr>
            <w:tcW w:w="2500" w:type="pct"/>
            <w:shd w:val="clear" w:color="auto" w:fill="auto"/>
          </w:tcPr>
          <w:p w:rsidR="007224C3" w:rsidRPr="006F16DD" w:rsidRDefault="007224C3" w:rsidP="00FB0E5A">
            <w:pPr>
              <w:spacing w:after="0"/>
              <w:jc w:val="right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E1275A" w:rsidRDefault="00E1275A" w:rsidP="007224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24C3" w:rsidRDefault="007224C3" w:rsidP="007224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00DAA">
        <w:rPr>
          <w:rFonts w:ascii="Times New Roman" w:hAnsi="Times New Roman" w:cs="Times New Roman"/>
          <w:b/>
          <w:sz w:val="28"/>
          <w:szCs w:val="28"/>
        </w:rPr>
        <w:t>ПРИКАЗ  №</w:t>
      </w:r>
      <w:r w:rsidRPr="00F54A97">
        <w:rPr>
          <w:rFonts w:ascii="Times New Roman" w:hAnsi="Times New Roman" w:cs="Times New Roman"/>
          <w:sz w:val="28"/>
          <w:szCs w:val="28"/>
        </w:rPr>
        <w:t>____</w:t>
      </w:r>
    </w:p>
    <w:p w:rsidR="00600DAA" w:rsidRDefault="00600DAA" w:rsidP="007224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___________ 2016 г.</w:t>
      </w:r>
    </w:p>
    <w:p w:rsidR="00600DAA" w:rsidRDefault="00600DAA" w:rsidP="007224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C5A14" w:rsidRDefault="00EC5A14" w:rsidP="00E127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A14">
        <w:rPr>
          <w:rFonts w:ascii="Times New Roman" w:hAnsi="Times New Roman" w:cs="Times New Roman"/>
          <w:b/>
          <w:sz w:val="28"/>
          <w:szCs w:val="28"/>
        </w:rPr>
        <w:t xml:space="preserve">О работе с обращениями граждан </w:t>
      </w:r>
    </w:p>
    <w:p w:rsidR="00E1275A" w:rsidRPr="00E1275A" w:rsidRDefault="00EC5A14" w:rsidP="00E127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A14">
        <w:rPr>
          <w:rFonts w:ascii="Times New Roman" w:hAnsi="Times New Roman" w:cs="Times New Roman"/>
          <w:b/>
          <w:sz w:val="28"/>
          <w:szCs w:val="28"/>
        </w:rPr>
        <w:t>в ООО</w:t>
      </w:r>
      <w:r w:rsidRPr="00421BB6">
        <w:rPr>
          <w:rFonts w:ascii="Times New Roman" w:hAnsi="Times New Roman" w:cs="Times New Roman"/>
        </w:rPr>
        <w:t xml:space="preserve"> </w:t>
      </w:r>
      <w:r w:rsidR="00E1275A" w:rsidRPr="00E1275A">
        <w:rPr>
          <w:rFonts w:ascii="Times New Roman" w:hAnsi="Times New Roman" w:cs="Times New Roman"/>
          <w:b/>
          <w:sz w:val="28"/>
          <w:szCs w:val="28"/>
        </w:rPr>
        <w:t>«</w:t>
      </w:r>
      <w:r w:rsidR="00E1275A">
        <w:rPr>
          <w:rFonts w:ascii="Times New Roman" w:hAnsi="Times New Roman" w:cs="Times New Roman"/>
          <w:b/>
          <w:sz w:val="28"/>
          <w:szCs w:val="28"/>
        </w:rPr>
        <w:t xml:space="preserve">Медицинский Центр </w:t>
      </w:r>
      <w:proofErr w:type="spellStart"/>
      <w:r w:rsidR="00E1275A">
        <w:rPr>
          <w:rFonts w:ascii="Times New Roman" w:hAnsi="Times New Roman" w:cs="Times New Roman"/>
          <w:b/>
          <w:sz w:val="28"/>
          <w:szCs w:val="28"/>
        </w:rPr>
        <w:t>Понутриевых</w:t>
      </w:r>
      <w:proofErr w:type="spellEnd"/>
      <w:r w:rsidR="00E1275A" w:rsidRPr="00E1275A">
        <w:rPr>
          <w:rFonts w:ascii="Times New Roman" w:hAnsi="Times New Roman" w:cs="Times New Roman"/>
          <w:b/>
          <w:sz w:val="28"/>
          <w:szCs w:val="28"/>
        </w:rPr>
        <w:t>»</w:t>
      </w:r>
    </w:p>
    <w:p w:rsidR="00E1275A" w:rsidRDefault="00E1275A" w:rsidP="00E1275A">
      <w:pPr>
        <w:spacing w:after="0" w:line="240" w:lineRule="auto"/>
        <w:rPr>
          <w:rFonts w:ascii="Times New Roman" w:hAnsi="Times New Roman" w:cs="Times New Roman"/>
        </w:rPr>
      </w:pPr>
    </w:p>
    <w:p w:rsidR="00EC5A14" w:rsidRDefault="00EC5A14" w:rsidP="00EC5A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5A14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при обращении в ООО «Медицинский Центр </w:t>
      </w:r>
      <w:proofErr w:type="spellStart"/>
      <w:r w:rsidRPr="00EC5A14">
        <w:rPr>
          <w:rFonts w:ascii="Times New Roman" w:hAnsi="Times New Roman" w:cs="Times New Roman"/>
          <w:sz w:val="28"/>
          <w:szCs w:val="28"/>
        </w:rPr>
        <w:t>Понутриевых</w:t>
      </w:r>
      <w:proofErr w:type="spellEnd"/>
      <w:r w:rsidRPr="00EC5A14">
        <w:rPr>
          <w:rFonts w:ascii="Times New Roman" w:hAnsi="Times New Roman" w:cs="Times New Roman"/>
          <w:sz w:val="28"/>
          <w:szCs w:val="28"/>
        </w:rPr>
        <w:t>», в соответствии с Уставом, лицензией на медицинскую деятельность, Федеральным законом от 21 ноября 2011 года № 323-ФЗ  «Об основах охраны здоровья граждан в Российской Федерации», Федеральным законом от 2 мая 2006 года № 59-ФЗ «О порядке рассмотрения обращений граждан Российской Федерации», приказом Министерства здравоохранения Российской Федерации от 29 июня 2016</w:t>
      </w:r>
      <w:proofErr w:type="gramEnd"/>
      <w:r w:rsidRPr="00EC5A14">
        <w:rPr>
          <w:rFonts w:ascii="Times New Roman" w:hAnsi="Times New Roman" w:cs="Times New Roman"/>
          <w:sz w:val="28"/>
          <w:szCs w:val="28"/>
        </w:rPr>
        <w:t xml:space="preserve"> года № 425н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 </w:t>
      </w:r>
    </w:p>
    <w:p w:rsidR="00EC5A14" w:rsidRDefault="00EC5A14" w:rsidP="00EC5A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C5A14" w:rsidRPr="00EC5A14" w:rsidRDefault="00EC5A14" w:rsidP="00EC5A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</w:t>
      </w:r>
      <w:r w:rsidRPr="00EC5A14">
        <w:rPr>
          <w:rFonts w:ascii="Times New Roman" w:hAnsi="Times New Roman" w:cs="Times New Roman"/>
          <w:sz w:val="28"/>
          <w:szCs w:val="28"/>
        </w:rPr>
        <w:t>:</w:t>
      </w:r>
    </w:p>
    <w:p w:rsidR="00EC5A14" w:rsidRPr="00EC5A14" w:rsidRDefault="00EC5A14" w:rsidP="00EC5A14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EC5A14">
        <w:rPr>
          <w:rFonts w:ascii="Times New Roman" w:hAnsi="Times New Roman" w:cs="Times New Roman"/>
          <w:sz w:val="28"/>
          <w:szCs w:val="28"/>
        </w:rPr>
        <w:t xml:space="preserve">Утвердить Порядок рассмотрения обращений граждан в ООО «Медицинский Центр </w:t>
      </w:r>
      <w:proofErr w:type="spellStart"/>
      <w:r w:rsidRPr="00EC5A14">
        <w:rPr>
          <w:rFonts w:ascii="Times New Roman" w:hAnsi="Times New Roman" w:cs="Times New Roman"/>
          <w:sz w:val="28"/>
          <w:szCs w:val="28"/>
        </w:rPr>
        <w:t>Понутриевых</w:t>
      </w:r>
      <w:proofErr w:type="spellEnd"/>
      <w:r w:rsidRPr="00EC5A14">
        <w:rPr>
          <w:rFonts w:ascii="Times New Roman" w:hAnsi="Times New Roman" w:cs="Times New Roman"/>
          <w:sz w:val="28"/>
          <w:szCs w:val="28"/>
        </w:rPr>
        <w:t>»</w:t>
      </w:r>
      <w:r w:rsidR="00C2637D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Приказу</w:t>
      </w:r>
      <w:r w:rsidRPr="00EC5A14">
        <w:rPr>
          <w:rFonts w:ascii="Times New Roman" w:hAnsi="Times New Roman" w:cs="Times New Roman"/>
          <w:sz w:val="28"/>
          <w:szCs w:val="28"/>
        </w:rPr>
        <w:t>.</w:t>
      </w:r>
    </w:p>
    <w:p w:rsidR="00EC5A14" w:rsidRPr="00EC5A14" w:rsidRDefault="00EC5A14" w:rsidP="00EC5A14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5A14">
        <w:rPr>
          <w:rFonts w:ascii="Times New Roman" w:hAnsi="Times New Roman" w:cs="Times New Roman"/>
          <w:sz w:val="28"/>
          <w:szCs w:val="28"/>
        </w:rPr>
        <w:t xml:space="preserve">Лицу, ответственному за работу с обращениями граждан в ООО «Медицинский Центр </w:t>
      </w:r>
      <w:proofErr w:type="spellStart"/>
      <w:r w:rsidRPr="00EC5A14">
        <w:rPr>
          <w:rFonts w:ascii="Times New Roman" w:hAnsi="Times New Roman" w:cs="Times New Roman"/>
          <w:sz w:val="28"/>
          <w:szCs w:val="28"/>
        </w:rPr>
        <w:t>Понутриевых</w:t>
      </w:r>
      <w:proofErr w:type="spellEnd"/>
      <w:r w:rsidRPr="00EC5A14">
        <w:rPr>
          <w:rFonts w:ascii="Times New Roman" w:hAnsi="Times New Roman" w:cs="Times New Roman"/>
          <w:sz w:val="28"/>
          <w:szCs w:val="28"/>
        </w:rPr>
        <w:t>», организовать работу с обращениями граждан в соответствии с настоящим приказом.</w:t>
      </w:r>
    </w:p>
    <w:p w:rsidR="00EC5A14" w:rsidRPr="00EC5A14" w:rsidRDefault="00EC5A14" w:rsidP="00EC5A14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4"/>
      <w:bookmarkEnd w:id="0"/>
      <w:r w:rsidRPr="00EC5A14">
        <w:rPr>
          <w:rFonts w:ascii="Times New Roman" w:hAnsi="Times New Roman" w:cs="Times New Roman"/>
          <w:sz w:val="28"/>
          <w:szCs w:val="28"/>
        </w:rPr>
        <w:t>Нас</w:t>
      </w:r>
      <w:r>
        <w:rPr>
          <w:rFonts w:ascii="Times New Roman" w:hAnsi="Times New Roman" w:cs="Times New Roman"/>
          <w:sz w:val="28"/>
          <w:szCs w:val="28"/>
        </w:rPr>
        <w:t>тоящий приказ вступает в силу с момента подписания.</w:t>
      </w:r>
    </w:p>
    <w:p w:rsidR="00EC5A14" w:rsidRPr="00EC5A14" w:rsidRDefault="00EC5A14" w:rsidP="00EC5A14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5A14">
        <w:rPr>
          <w:rFonts w:ascii="Times New Roman" w:hAnsi="Times New Roman" w:cs="Times New Roman"/>
          <w:sz w:val="28"/>
          <w:szCs w:val="28"/>
        </w:rPr>
        <w:t>Контроль исполнения настоящего приказа оставляю за собой.</w:t>
      </w:r>
    </w:p>
    <w:bookmarkEnd w:id="1"/>
    <w:p w:rsidR="00E1275A" w:rsidRDefault="00E1275A" w:rsidP="00E1275A"/>
    <w:p w:rsidR="00EC5A14" w:rsidRDefault="00EC5A14" w:rsidP="00E1275A"/>
    <w:p w:rsidR="00EC5A14" w:rsidRPr="00E1275A" w:rsidRDefault="00EC5A14" w:rsidP="00E1275A"/>
    <w:p w:rsidR="00E1275A" w:rsidRPr="003267DD" w:rsidRDefault="00E1275A" w:rsidP="00E1275A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>Генеральный 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Понутриева</w:t>
      </w:r>
      <w:proofErr w:type="spellEnd"/>
    </w:p>
    <w:p w:rsidR="00E1275A" w:rsidRPr="00E1275A" w:rsidRDefault="00E1275A" w:rsidP="00E1275A">
      <w:pPr>
        <w:tabs>
          <w:tab w:val="left" w:pos="945"/>
        </w:tabs>
      </w:pPr>
    </w:p>
    <w:sectPr w:rsidR="00E1275A" w:rsidRPr="00E1275A" w:rsidSect="00E1275A">
      <w:pgSz w:w="11904" w:h="16834"/>
      <w:pgMar w:top="993" w:right="850" w:bottom="851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C5107"/>
    <w:multiLevelType w:val="hybridMultilevel"/>
    <w:tmpl w:val="6F081AFC"/>
    <w:lvl w:ilvl="0" w:tplc="F9A0334E">
      <w:start w:val="1"/>
      <w:numFmt w:val="decimal"/>
      <w:lvlText w:val="%1."/>
      <w:lvlJc w:val="left"/>
      <w:pPr>
        <w:ind w:left="24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C952F1"/>
    <w:multiLevelType w:val="hybridMultilevel"/>
    <w:tmpl w:val="04C2FD76"/>
    <w:lvl w:ilvl="0" w:tplc="39168D52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1B3305"/>
    <w:multiLevelType w:val="hybridMultilevel"/>
    <w:tmpl w:val="0FE642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5ED2D66"/>
    <w:multiLevelType w:val="hybridMultilevel"/>
    <w:tmpl w:val="756AC054"/>
    <w:lvl w:ilvl="0" w:tplc="17AA2052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C334CB"/>
    <w:multiLevelType w:val="hybridMultilevel"/>
    <w:tmpl w:val="2EB4F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B42B4"/>
    <w:multiLevelType w:val="hybridMultilevel"/>
    <w:tmpl w:val="5106C7E2"/>
    <w:lvl w:ilvl="0" w:tplc="76889A32">
      <w:start w:val="1"/>
      <w:numFmt w:val="decimal"/>
      <w:lvlText w:val="%1."/>
      <w:lvlJc w:val="left"/>
      <w:pPr>
        <w:ind w:left="25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127721D"/>
    <w:multiLevelType w:val="multilevel"/>
    <w:tmpl w:val="BBBA7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335E5B96"/>
    <w:multiLevelType w:val="hybridMultilevel"/>
    <w:tmpl w:val="445E2486"/>
    <w:lvl w:ilvl="0" w:tplc="BE681F12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691B44"/>
    <w:multiLevelType w:val="hybridMultilevel"/>
    <w:tmpl w:val="4066F970"/>
    <w:lvl w:ilvl="0" w:tplc="F9A0334E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210267A"/>
    <w:multiLevelType w:val="hybridMultilevel"/>
    <w:tmpl w:val="69FE9580"/>
    <w:lvl w:ilvl="0" w:tplc="76889A32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B942DD6"/>
    <w:multiLevelType w:val="hybridMultilevel"/>
    <w:tmpl w:val="38383D08"/>
    <w:lvl w:ilvl="0" w:tplc="4BE03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22E1C"/>
    <w:multiLevelType w:val="hybridMultilevel"/>
    <w:tmpl w:val="5BC63566"/>
    <w:lvl w:ilvl="0" w:tplc="B546AD6C">
      <w:start w:val="26"/>
      <w:numFmt w:val="decimal"/>
      <w:lvlText w:val="%1."/>
      <w:lvlJc w:val="left"/>
      <w:pPr>
        <w:ind w:left="24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F885056"/>
    <w:multiLevelType w:val="hybridMultilevel"/>
    <w:tmpl w:val="F2FC6CD2"/>
    <w:lvl w:ilvl="0" w:tplc="A87E7C7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0D9652E"/>
    <w:multiLevelType w:val="hybridMultilevel"/>
    <w:tmpl w:val="DFCC54B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69D1A87"/>
    <w:multiLevelType w:val="hybridMultilevel"/>
    <w:tmpl w:val="D96808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A54177D"/>
    <w:multiLevelType w:val="hybridMultilevel"/>
    <w:tmpl w:val="990E2E3E"/>
    <w:lvl w:ilvl="0" w:tplc="76889A32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2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3"/>
  </w:num>
  <w:num w:numId="9">
    <w:abstractNumId w:val="13"/>
  </w:num>
  <w:num w:numId="10">
    <w:abstractNumId w:val="9"/>
  </w:num>
  <w:num w:numId="11">
    <w:abstractNumId w:val="5"/>
  </w:num>
  <w:num w:numId="12">
    <w:abstractNumId w:val="14"/>
  </w:num>
  <w:num w:numId="13">
    <w:abstractNumId w:val="15"/>
  </w:num>
  <w:num w:numId="14">
    <w:abstractNumId w:val="1"/>
  </w:num>
  <w:num w:numId="15">
    <w:abstractNumId w:val="7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24C3"/>
    <w:rsid w:val="00045059"/>
    <w:rsid w:val="0005191B"/>
    <w:rsid w:val="000A2975"/>
    <w:rsid w:val="001A56C5"/>
    <w:rsid w:val="002B3A56"/>
    <w:rsid w:val="002C1F5B"/>
    <w:rsid w:val="003267DD"/>
    <w:rsid w:val="003743E8"/>
    <w:rsid w:val="003C3E83"/>
    <w:rsid w:val="004151BB"/>
    <w:rsid w:val="00425213"/>
    <w:rsid w:val="00461D14"/>
    <w:rsid w:val="00492872"/>
    <w:rsid w:val="00493BBF"/>
    <w:rsid w:val="004C69BA"/>
    <w:rsid w:val="004E440C"/>
    <w:rsid w:val="005162CA"/>
    <w:rsid w:val="005F4716"/>
    <w:rsid w:val="00600DAA"/>
    <w:rsid w:val="00701823"/>
    <w:rsid w:val="007224C3"/>
    <w:rsid w:val="007C2711"/>
    <w:rsid w:val="0082723B"/>
    <w:rsid w:val="00871FAD"/>
    <w:rsid w:val="008D0691"/>
    <w:rsid w:val="00973291"/>
    <w:rsid w:val="00A91015"/>
    <w:rsid w:val="00AE0B52"/>
    <w:rsid w:val="00B73894"/>
    <w:rsid w:val="00BB769A"/>
    <w:rsid w:val="00C2637D"/>
    <w:rsid w:val="00D17FDE"/>
    <w:rsid w:val="00D54EC0"/>
    <w:rsid w:val="00D877AA"/>
    <w:rsid w:val="00DE2B39"/>
    <w:rsid w:val="00DE3250"/>
    <w:rsid w:val="00E1275A"/>
    <w:rsid w:val="00E3327A"/>
    <w:rsid w:val="00EC5A14"/>
    <w:rsid w:val="00ED4992"/>
    <w:rsid w:val="00EE4A63"/>
    <w:rsid w:val="00EF6E36"/>
    <w:rsid w:val="00F022C0"/>
    <w:rsid w:val="00F2545B"/>
    <w:rsid w:val="00F36617"/>
    <w:rsid w:val="00FB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aksimed-ru:smarttag" w:url="http://www.aksimed.ru" w:name="diagnosis"/>
  <w:smartTagType w:namespaceuri="urn:schemas-aksimed-ru:smarttag" w:url="http://www.aksimed.ru" w:name="drug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E36"/>
  </w:style>
  <w:style w:type="paragraph" w:styleId="1">
    <w:name w:val="heading 1"/>
    <w:basedOn w:val="a"/>
    <w:next w:val="a"/>
    <w:link w:val="10"/>
    <w:uiPriority w:val="99"/>
    <w:qFormat/>
    <w:rsid w:val="003743E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701823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70182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82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743E8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701823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701823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701823"/>
    <w:rPr>
      <w:rFonts w:ascii="Arial" w:eastAsia="Times New Roman" w:hAnsi="Arial" w:cs="Arial"/>
      <w:sz w:val="24"/>
      <w:szCs w:val="24"/>
    </w:rPr>
  </w:style>
  <w:style w:type="paragraph" w:styleId="a3">
    <w:name w:val="List Paragraph"/>
    <w:basedOn w:val="a"/>
    <w:uiPriority w:val="34"/>
    <w:qFormat/>
    <w:rsid w:val="007224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4C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00DA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6">
    <w:name w:val="Цветовое выделение"/>
    <w:uiPriority w:val="99"/>
    <w:rsid w:val="003743E8"/>
    <w:rPr>
      <w:b/>
      <w:bCs/>
      <w:color w:val="000080"/>
    </w:rPr>
  </w:style>
  <w:style w:type="character" w:customStyle="1" w:styleId="a7">
    <w:name w:val="Гипертекстовая ссылка"/>
    <w:basedOn w:val="a6"/>
    <w:uiPriority w:val="99"/>
    <w:rsid w:val="003743E8"/>
    <w:rPr>
      <w:color w:val="008000"/>
    </w:rPr>
  </w:style>
  <w:style w:type="paragraph" w:customStyle="1" w:styleId="a8">
    <w:name w:val="Нормальный (таблица)"/>
    <w:basedOn w:val="a"/>
    <w:next w:val="a"/>
    <w:uiPriority w:val="99"/>
    <w:rsid w:val="003743E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743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a">
    <w:name w:val="Активная гипертекстовая ссылка"/>
    <w:basedOn w:val="a7"/>
    <w:uiPriority w:val="99"/>
    <w:rsid w:val="00701823"/>
    <w:rPr>
      <w:u w:val="single"/>
    </w:rPr>
  </w:style>
  <w:style w:type="paragraph" w:customStyle="1" w:styleId="ab">
    <w:name w:val="Внимание: Криминал!!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c">
    <w:name w:val="Внимание: недобросовестность!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d">
    <w:name w:val="Основное меню (преемственное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e">
    <w:name w:val="Заголовок"/>
    <w:basedOn w:val="ad"/>
    <w:next w:val="a"/>
    <w:uiPriority w:val="99"/>
    <w:rsid w:val="00701823"/>
    <w:rPr>
      <w:rFonts w:ascii="Arial" w:hAnsi="Arial" w:cs="Arial"/>
      <w:b/>
      <w:bCs/>
      <w:color w:val="C0C0C0"/>
    </w:rPr>
  </w:style>
  <w:style w:type="character" w:customStyle="1" w:styleId="af">
    <w:name w:val="Заголовок своего сообщения"/>
    <w:basedOn w:val="a6"/>
    <w:uiPriority w:val="99"/>
    <w:rsid w:val="00701823"/>
  </w:style>
  <w:style w:type="paragraph" w:customStyle="1" w:styleId="af0">
    <w:name w:val="Заголовок статьи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1">
    <w:name w:val="Заголовок чужого сообщения"/>
    <w:basedOn w:val="a6"/>
    <w:uiPriority w:val="99"/>
    <w:rsid w:val="00701823"/>
    <w:rPr>
      <w:color w:val="FF0000"/>
    </w:rPr>
  </w:style>
  <w:style w:type="paragraph" w:customStyle="1" w:styleId="af2">
    <w:name w:val="Интерактивный заголовок"/>
    <w:basedOn w:val="ae"/>
    <w:next w:val="a"/>
    <w:uiPriority w:val="99"/>
    <w:rsid w:val="00701823"/>
    <w:rPr>
      <w:b w:val="0"/>
      <w:bCs w:val="0"/>
      <w:color w:val="auto"/>
      <w:u w:val="single"/>
    </w:rPr>
  </w:style>
  <w:style w:type="paragraph" w:customStyle="1" w:styleId="af3">
    <w:name w:val="Интерфейс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</w:rPr>
  </w:style>
  <w:style w:type="paragraph" w:customStyle="1" w:styleId="af4">
    <w:name w:val="Комментарий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f5">
    <w:name w:val="Информация об изменениях документа"/>
    <w:basedOn w:val="af4"/>
    <w:next w:val="a"/>
    <w:uiPriority w:val="99"/>
    <w:rsid w:val="00701823"/>
    <w:pPr>
      <w:ind w:left="0"/>
    </w:pPr>
  </w:style>
  <w:style w:type="paragraph" w:customStyle="1" w:styleId="af6">
    <w:name w:val="Текст (лев. подпись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7">
    <w:name w:val="Колонтитул (левый)"/>
    <w:basedOn w:val="af6"/>
    <w:next w:val="a"/>
    <w:uiPriority w:val="99"/>
    <w:rsid w:val="00701823"/>
    <w:pPr>
      <w:jc w:val="both"/>
    </w:pPr>
    <w:rPr>
      <w:sz w:val="16"/>
      <w:szCs w:val="16"/>
    </w:rPr>
  </w:style>
  <w:style w:type="paragraph" w:customStyle="1" w:styleId="af8">
    <w:name w:val="Текст (прав. подпись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9">
    <w:name w:val="Колонтитул (правый)"/>
    <w:basedOn w:val="af8"/>
    <w:next w:val="a"/>
    <w:uiPriority w:val="99"/>
    <w:rsid w:val="00701823"/>
    <w:pPr>
      <w:jc w:val="both"/>
    </w:pPr>
    <w:rPr>
      <w:sz w:val="16"/>
      <w:szCs w:val="16"/>
    </w:rPr>
  </w:style>
  <w:style w:type="paragraph" w:customStyle="1" w:styleId="afa">
    <w:name w:val="Комментарий пользователя"/>
    <w:basedOn w:val="af4"/>
    <w:next w:val="a"/>
    <w:uiPriority w:val="99"/>
    <w:rsid w:val="00701823"/>
    <w:pPr>
      <w:ind w:left="0"/>
      <w:jc w:val="left"/>
    </w:pPr>
    <w:rPr>
      <w:i w:val="0"/>
      <w:iCs w:val="0"/>
      <w:color w:val="000080"/>
    </w:rPr>
  </w:style>
  <w:style w:type="paragraph" w:customStyle="1" w:styleId="afb">
    <w:name w:val="Куда обратиться?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c">
    <w:name w:val="Моноширинный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afd">
    <w:name w:val="Найденные слова"/>
    <w:basedOn w:val="a6"/>
    <w:uiPriority w:val="99"/>
    <w:rsid w:val="00701823"/>
  </w:style>
  <w:style w:type="character" w:customStyle="1" w:styleId="afe">
    <w:name w:val="Не вступил в силу"/>
    <w:basedOn w:val="a6"/>
    <w:uiPriority w:val="99"/>
    <w:rsid w:val="00701823"/>
    <w:rPr>
      <w:color w:val="008080"/>
    </w:rPr>
  </w:style>
  <w:style w:type="paragraph" w:customStyle="1" w:styleId="aff">
    <w:name w:val="Необходимые документы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0">
    <w:name w:val="Объект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f2">
    <w:name w:val="Оглавление"/>
    <w:basedOn w:val="aff1"/>
    <w:next w:val="a"/>
    <w:uiPriority w:val="99"/>
    <w:rsid w:val="00701823"/>
    <w:pPr>
      <w:ind w:left="140"/>
    </w:pPr>
    <w:rPr>
      <w:rFonts w:ascii="Arial" w:hAnsi="Arial" w:cs="Arial"/>
    </w:rPr>
  </w:style>
  <w:style w:type="character" w:customStyle="1" w:styleId="aff3">
    <w:name w:val="Опечатки"/>
    <w:uiPriority w:val="99"/>
    <w:rsid w:val="00701823"/>
    <w:rPr>
      <w:color w:val="FF0000"/>
    </w:rPr>
  </w:style>
  <w:style w:type="paragraph" w:customStyle="1" w:styleId="aff4">
    <w:name w:val="Переменная часть"/>
    <w:basedOn w:val="ad"/>
    <w:next w:val="a"/>
    <w:uiPriority w:val="99"/>
    <w:rsid w:val="00701823"/>
    <w:rPr>
      <w:rFonts w:ascii="Arial" w:hAnsi="Arial" w:cs="Arial"/>
      <w:sz w:val="20"/>
      <w:szCs w:val="20"/>
    </w:rPr>
  </w:style>
  <w:style w:type="paragraph" w:customStyle="1" w:styleId="aff5">
    <w:name w:val="Постоянная часть"/>
    <w:basedOn w:val="ad"/>
    <w:next w:val="a"/>
    <w:uiPriority w:val="99"/>
    <w:rsid w:val="00701823"/>
    <w:rPr>
      <w:rFonts w:ascii="Arial" w:hAnsi="Arial" w:cs="Arial"/>
      <w:sz w:val="22"/>
      <w:szCs w:val="22"/>
    </w:rPr>
  </w:style>
  <w:style w:type="paragraph" w:customStyle="1" w:styleId="aff6">
    <w:name w:val="Пример.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Примечание."/>
    <w:basedOn w:val="af4"/>
    <w:next w:val="a"/>
    <w:uiPriority w:val="99"/>
    <w:rsid w:val="00701823"/>
    <w:pPr>
      <w:ind w:left="0"/>
    </w:pPr>
    <w:rPr>
      <w:i w:val="0"/>
      <w:iCs w:val="0"/>
      <w:color w:val="auto"/>
    </w:rPr>
  </w:style>
  <w:style w:type="character" w:customStyle="1" w:styleId="aff8">
    <w:name w:val="Продолжение ссылки"/>
    <w:basedOn w:val="a7"/>
    <w:uiPriority w:val="99"/>
    <w:rsid w:val="00701823"/>
  </w:style>
  <w:style w:type="paragraph" w:customStyle="1" w:styleId="aff9">
    <w:name w:val="Словарная статья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Сравнение редакций"/>
    <w:basedOn w:val="a6"/>
    <w:uiPriority w:val="99"/>
    <w:rsid w:val="00701823"/>
  </w:style>
  <w:style w:type="character" w:customStyle="1" w:styleId="affb">
    <w:name w:val="Сравнение редакций. Добавленный фрагмент"/>
    <w:uiPriority w:val="99"/>
    <w:rsid w:val="00701823"/>
    <w:rPr>
      <w:color w:val="0000FF"/>
    </w:rPr>
  </w:style>
  <w:style w:type="character" w:customStyle="1" w:styleId="affc">
    <w:name w:val="Сравнение редакций. Удаленный фрагмент"/>
    <w:uiPriority w:val="99"/>
    <w:rsid w:val="00701823"/>
    <w:rPr>
      <w:strike/>
      <w:color w:val="808000"/>
    </w:rPr>
  </w:style>
  <w:style w:type="paragraph" w:customStyle="1" w:styleId="affd">
    <w:name w:val="Текст (справка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e">
    <w:name w:val="Текст в таблице"/>
    <w:basedOn w:val="a8"/>
    <w:next w:val="a"/>
    <w:uiPriority w:val="99"/>
    <w:rsid w:val="00701823"/>
    <w:pPr>
      <w:ind w:firstLine="500"/>
    </w:pPr>
  </w:style>
  <w:style w:type="paragraph" w:customStyle="1" w:styleId="afff">
    <w:name w:val="Технический комментарий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ff0">
    <w:name w:val="Утратил силу"/>
    <w:basedOn w:val="a6"/>
    <w:uiPriority w:val="99"/>
    <w:rsid w:val="00701823"/>
    <w:rPr>
      <w:strike/>
      <w:color w:val="808000"/>
    </w:rPr>
  </w:style>
  <w:style w:type="paragraph" w:customStyle="1" w:styleId="afff1">
    <w:name w:val="Центрированный (таблица)"/>
    <w:basedOn w:val="a8"/>
    <w:next w:val="a"/>
    <w:uiPriority w:val="99"/>
    <w:rsid w:val="00701823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DAD52-BCA3-4D02-A16F-962C3DDCF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user1-07</dc:creator>
  <cp:lastModifiedBy>user1-07</cp:lastModifiedBy>
  <cp:revision>3</cp:revision>
  <cp:lastPrinted>2017-05-22T05:05:00Z</cp:lastPrinted>
  <dcterms:created xsi:type="dcterms:W3CDTF">2016-12-12T08:13:00Z</dcterms:created>
  <dcterms:modified xsi:type="dcterms:W3CDTF">2017-05-22T05:05:00Z</dcterms:modified>
</cp:coreProperties>
</file>